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05" w:rsidRPr="004B01AE" w:rsidRDefault="00060105" w:rsidP="00060105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060105" w:rsidRPr="004B01AE" w:rsidRDefault="00060105" w:rsidP="00060105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60105">
        <w:rPr>
          <w:rFonts w:ascii="Times New Roman" w:hAnsi="Times New Roman"/>
          <w:b/>
          <w:bCs/>
          <w:sz w:val="20"/>
          <w:szCs w:val="20"/>
        </w:rPr>
        <w:t>Общественно-политическое развитие в 1994 —1999 гг.</w:t>
      </w:r>
      <w:r w:rsidRPr="004B01A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C1A49" w:rsidRPr="008C1A49" w:rsidRDefault="00060105" w:rsidP="008C1A49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  <w:r w:rsidR="008C1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6010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ознакомление учащихся с содержанием и сущностью политических, экономических реформ, проводимых в России в 90-е годы XX века и с их последствиями, с неоднозначностью оценки этих событий в обществе </w:t>
      </w:r>
    </w:p>
    <w:p w:rsidR="00060105" w:rsidRPr="004B01AE" w:rsidRDefault="00060105" w:rsidP="00060105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060105" w:rsidRDefault="008C1A49" w:rsidP="00060105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Выборы в Государственную думу</w:t>
      </w:r>
    </w:p>
    <w:p w:rsidR="00060105" w:rsidRPr="00BF5EC2" w:rsidRDefault="008C1A49" w:rsidP="00060105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Чеченский конфликт</w:t>
      </w:r>
    </w:p>
    <w:p w:rsidR="00060105" w:rsidRPr="00BF5EC2" w:rsidRDefault="008C1A49" w:rsidP="00060105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Выборы президента</w:t>
      </w:r>
    </w:p>
    <w:p w:rsidR="00060105" w:rsidRPr="004B01AE" w:rsidRDefault="00060105" w:rsidP="00060105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060105" w:rsidRPr="004B01AE" w:rsidRDefault="00060105" w:rsidP="00060105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060105" w:rsidRDefault="00060105" w:rsidP="00060105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Сделать конспект</w:t>
      </w:r>
    </w:p>
    <w:p w:rsidR="00060105" w:rsidRDefault="00060105" w:rsidP="00060105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060105" w:rsidRDefault="00060105" w:rsidP="00060105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60105" w:rsidRPr="00FC3DB5" w:rsidRDefault="00060105" w:rsidP="00060105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C3DB5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FC3DB5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FC3DB5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FC3DB5">
        <w:rPr>
          <w:rFonts w:ascii="Times New Roman" w:eastAsia="Calibri" w:hAnsi="Times New Roman" w:cs="Times New Roman"/>
          <w:sz w:val="24"/>
          <w:szCs w:val="24"/>
        </w:rPr>
        <w:t xml:space="preserve"> «История», §</w:t>
      </w:r>
      <w:r>
        <w:rPr>
          <w:rFonts w:ascii="Times New Roman" w:eastAsia="Calibri" w:hAnsi="Times New Roman" w:cs="Times New Roman"/>
          <w:sz w:val="24"/>
          <w:szCs w:val="24"/>
        </w:rPr>
        <w:t>99</w:t>
      </w:r>
    </w:p>
    <w:p w:rsidR="00060105" w:rsidRPr="00FC3DB5" w:rsidRDefault="00060105" w:rsidP="00060105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3DB5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060105" w:rsidRDefault="00060105" w:rsidP="000601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0105" w:rsidRPr="006B437B" w:rsidRDefault="00060105" w:rsidP="00060105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color w:val="000000"/>
        </w:rPr>
      </w:pPr>
      <w:r w:rsidRPr="006B437B">
        <w:rPr>
          <w:b/>
          <w:color w:val="000000"/>
        </w:rPr>
        <w:t xml:space="preserve">Теория 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12 де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кабря 1993 г. одновременно с голосованием по Конституции со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стоялись выборы в Государственную думу. На выборах были представлены разные силы. Блок «Выбор России» во главе с Е. Т. Гайдаром опирался на поддержку государственных струк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тур. В целом его отличала либеральная направленность. Однако основным носителем либерального сознания в нашей стране был не слой собственников, а интеллигенция, что определило свое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образные черты российского либерализма: оторванность от здра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вого смысла, чрезмерное преувеличение значения свободы в сфе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ре потребления. «Выбор России» имел значительный успех на выборах 1993 г., но на выборах 1995 г. не смог попасть в пар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ламент.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Осенью 1993 г. сформировался блок «Явлинский — Бол</w:t>
      </w:r>
      <w:r w:rsidRPr="00060105">
        <w:rPr>
          <w:rFonts w:ascii="Times New Roman" w:hAnsi="Times New Roman" w:cs="Times New Roman"/>
          <w:sz w:val="24"/>
          <w:szCs w:val="24"/>
        </w:rPr>
        <w:softHyphen/>
        <w:t xml:space="preserve">дырев— </w:t>
      </w:r>
      <w:proofErr w:type="gramStart"/>
      <w:r w:rsidRPr="00060105">
        <w:rPr>
          <w:rFonts w:ascii="Times New Roman" w:hAnsi="Times New Roman" w:cs="Times New Roman"/>
          <w:sz w:val="24"/>
          <w:szCs w:val="24"/>
        </w:rPr>
        <w:t>Лу</w:t>
      </w:r>
      <w:proofErr w:type="gramEnd"/>
      <w:r w:rsidRPr="00060105">
        <w:rPr>
          <w:rFonts w:ascii="Times New Roman" w:hAnsi="Times New Roman" w:cs="Times New Roman"/>
          <w:sz w:val="24"/>
          <w:szCs w:val="24"/>
        </w:rPr>
        <w:t>кин» («Яблоко»), стоящий на позициях умеренного либерализма. По общефедеральному списку на выборах 1993, 1995, 1999 гг. блок получил около 7—10% голосов. Лидеры «Яблока» подчеркивали, что курсу Ельцина можно противопо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ставить не только коммунистическую альтернативу, но и демо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кратическую.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Активную деятельность развернула Либерально-демократи</w:t>
      </w:r>
      <w:r w:rsidRPr="00060105">
        <w:rPr>
          <w:rFonts w:ascii="Times New Roman" w:hAnsi="Times New Roman" w:cs="Times New Roman"/>
          <w:sz w:val="24"/>
          <w:szCs w:val="24"/>
        </w:rPr>
        <w:softHyphen/>
        <w:t xml:space="preserve">ческая партия России (ЛДПР; лидер </w:t>
      </w:r>
      <w:proofErr w:type="spellStart"/>
      <w:r w:rsidRPr="00060105">
        <w:rPr>
          <w:rFonts w:ascii="Times New Roman" w:hAnsi="Times New Roman" w:cs="Times New Roman"/>
          <w:sz w:val="24"/>
          <w:szCs w:val="24"/>
        </w:rPr>
        <w:t>В.В.Жириновский</w:t>
      </w:r>
      <w:proofErr w:type="spellEnd"/>
      <w:r w:rsidRPr="00060105">
        <w:rPr>
          <w:rFonts w:ascii="Times New Roman" w:hAnsi="Times New Roman" w:cs="Times New Roman"/>
          <w:sz w:val="24"/>
          <w:szCs w:val="24"/>
        </w:rPr>
        <w:t>). Опираясь на искусную демагогию и популизм, партия Жиринов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ского в 1993 г. заняла 70 мест в парламенте. На последующих выборах представительство ЛДПР в парламенте сократилось.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 xml:space="preserve">Значительную поддержку населения на выборах в 1993, 1995, 1999 гг. получила Коммунистическая партия РФ (КПРФ) под руководством </w:t>
      </w:r>
      <w:proofErr w:type="spellStart"/>
      <w:r w:rsidRPr="00060105">
        <w:rPr>
          <w:rFonts w:ascii="Times New Roman" w:hAnsi="Times New Roman" w:cs="Times New Roman"/>
          <w:sz w:val="24"/>
          <w:szCs w:val="24"/>
        </w:rPr>
        <w:t>Г.А.Зюганова</w:t>
      </w:r>
      <w:proofErr w:type="spellEnd"/>
      <w:r w:rsidRPr="00060105">
        <w:rPr>
          <w:rFonts w:ascii="Times New Roman" w:hAnsi="Times New Roman" w:cs="Times New Roman"/>
          <w:sz w:val="24"/>
          <w:szCs w:val="24"/>
        </w:rPr>
        <w:t>. Идеалом партии стало новое видение социализма, построенного на принципах многоуклад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ной экономики; восстановление СССР; укрепление обороноспо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собности страны. Постепенно влияние КПРФ снижалось.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Выборы в Государственную думу в 1995 г. показали расту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щую роль оппозиции в политической жизни страны. Напряжен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ной была президентская предвыборная кампания 1996 г. Пер</w:t>
      </w:r>
      <w:r w:rsidRPr="00060105">
        <w:rPr>
          <w:rFonts w:ascii="Times New Roman" w:hAnsi="Times New Roman" w:cs="Times New Roman"/>
          <w:sz w:val="24"/>
          <w:szCs w:val="24"/>
        </w:rPr>
        <w:softHyphen/>
        <w:t xml:space="preserve">вый тур, не определивший кандидатуру президента, состоялся 16 июня; второй </w:t>
      </w:r>
      <w:r w:rsidRPr="00060105">
        <w:rPr>
          <w:rFonts w:ascii="Times New Roman" w:hAnsi="Times New Roman" w:cs="Times New Roman"/>
          <w:sz w:val="24"/>
          <w:szCs w:val="24"/>
        </w:rPr>
        <w:lastRenderedPageBreak/>
        <w:t>— 3 июля 1996 г. Во втором туре борьба раз</w:t>
      </w:r>
      <w:r w:rsidRPr="00060105">
        <w:rPr>
          <w:rFonts w:ascii="Times New Roman" w:hAnsi="Times New Roman" w:cs="Times New Roman"/>
          <w:sz w:val="24"/>
          <w:szCs w:val="24"/>
        </w:rPr>
        <w:softHyphen/>
        <w:t xml:space="preserve">вернулась между </w:t>
      </w:r>
      <w:proofErr w:type="spellStart"/>
      <w:r w:rsidRPr="00060105">
        <w:rPr>
          <w:rFonts w:ascii="Times New Roman" w:hAnsi="Times New Roman" w:cs="Times New Roman"/>
          <w:sz w:val="24"/>
          <w:szCs w:val="24"/>
        </w:rPr>
        <w:t>Б.Н.Ельциным</w:t>
      </w:r>
      <w:proofErr w:type="spellEnd"/>
      <w:r w:rsidRPr="000601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0105">
        <w:rPr>
          <w:rFonts w:ascii="Times New Roman" w:hAnsi="Times New Roman" w:cs="Times New Roman"/>
          <w:sz w:val="24"/>
          <w:szCs w:val="24"/>
        </w:rPr>
        <w:t>Г.А.Зюгановым</w:t>
      </w:r>
      <w:proofErr w:type="spellEnd"/>
      <w:r w:rsidRPr="00060105">
        <w:rPr>
          <w:rFonts w:ascii="Times New Roman" w:hAnsi="Times New Roman" w:cs="Times New Roman"/>
          <w:sz w:val="24"/>
          <w:szCs w:val="24"/>
        </w:rPr>
        <w:t>. Было объ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явлено о победе Б. Н. Ельцина.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В период 1995 —1999 гг. власти решали проблемы финансо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 xml:space="preserve">вой стабилизации во многом путем массовых задержек зарплат, пенсий. В результате в 1997—1998 гг. большого </w:t>
      </w:r>
      <w:proofErr w:type="gramStart"/>
      <w:r w:rsidRPr="00060105">
        <w:rPr>
          <w:rFonts w:ascii="Times New Roman" w:hAnsi="Times New Roman" w:cs="Times New Roman"/>
          <w:sz w:val="24"/>
          <w:szCs w:val="24"/>
        </w:rPr>
        <w:t>размаха достиг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ло</w:t>
      </w:r>
      <w:proofErr w:type="gramEnd"/>
      <w:r w:rsidRPr="00060105">
        <w:rPr>
          <w:rFonts w:ascii="Times New Roman" w:hAnsi="Times New Roman" w:cs="Times New Roman"/>
          <w:sz w:val="24"/>
          <w:szCs w:val="24"/>
        </w:rPr>
        <w:t xml:space="preserve"> забастовочное движение.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Усиливалась угроза распада Российской Федерации. К этому вел рост сепаратизма среди руководителей националь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ных республик, что сопровождалось притеснением русского на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селения. Особенно опасное положение сложилось в Чечне, кото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рая превратилась в источник преступности для всей России. По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пытка Центра восстановить конституционную законность и пра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вопорядок привела к военно-политическому кризису в Чечне в 1995 —1996 гг. (первая чеченская война). Ожесточенные бои были во многом неудачны для российской армии из-за непосле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довательности центральных властей, поддержки сепаратистов из-за рубежа и даже в российских СМИ, включая телевидение. В результате с 1996 г. Чечня фактически стала независимым бандитским государством.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После кризиса 17 августа 1998 г. президент Ельцин вынуж</w:t>
      </w:r>
      <w:r w:rsidRPr="00060105">
        <w:rPr>
          <w:rFonts w:ascii="Times New Roman" w:hAnsi="Times New Roman" w:cs="Times New Roman"/>
          <w:sz w:val="24"/>
          <w:szCs w:val="24"/>
        </w:rPr>
        <w:softHyphen/>
        <w:t xml:space="preserve">ден был выдвинуть на пост премьер-министра </w:t>
      </w:r>
      <w:proofErr w:type="spellStart"/>
      <w:r w:rsidRPr="00060105">
        <w:rPr>
          <w:rFonts w:ascii="Times New Roman" w:hAnsi="Times New Roman" w:cs="Times New Roman"/>
          <w:sz w:val="24"/>
          <w:szCs w:val="24"/>
        </w:rPr>
        <w:t>Е.М.Примакова</w:t>
      </w:r>
      <w:proofErr w:type="spellEnd"/>
      <w:r w:rsidRPr="00060105">
        <w:rPr>
          <w:rFonts w:ascii="Times New Roman" w:hAnsi="Times New Roman" w:cs="Times New Roman"/>
          <w:sz w:val="24"/>
          <w:szCs w:val="24"/>
        </w:rPr>
        <w:t>, за которого проголосовали и члены думской оппозиции. Новому правительству, экономический блок в котором возглавил ком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мунист Ю. Д. Маслюков, удалось добиться роста промышленно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сти, спада социальной напряженности. В мае 1999 г. попытка Думы отстранить от власти Ельцина привела к отставке прави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тельства Примакова.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Летом 1999 г. боевики из Чечни совершили нападение на Да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гестан. Вновь развернулись боевые действия на Северном Кав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казе. Они были успешными для российской армии, которая во многом учла опыт первой чеченской кампании. Власти пресек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ли попытки СМИ развернуть прочеченскую пропаганду. При участии населения Дагестана боевики были выбиты из респу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блики. Осенью 1999 г. в России произошли чудовищные терро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ристические акты — взрывы жилых домов в Москве, Буйнак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ске, Волгодонске. Их связали с действиями чеченских террори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стов. Началась антитеррористическая операция на территории Чечни (вторая чеченская война). К середине 2000 г. войска заняли почти всю территорию республики, разгромили основ</w:t>
      </w:r>
      <w:r w:rsidRPr="00060105">
        <w:rPr>
          <w:rFonts w:ascii="Times New Roman" w:hAnsi="Times New Roman" w:cs="Times New Roman"/>
          <w:sz w:val="24"/>
          <w:szCs w:val="24"/>
        </w:rPr>
        <w:softHyphen/>
        <w:t xml:space="preserve">ные силы сепаратистов. Ответственность за вторую чеченскую кампанию взял на себя </w:t>
      </w:r>
      <w:proofErr w:type="spellStart"/>
      <w:r w:rsidRPr="00060105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 w:rsidRPr="00060105">
        <w:rPr>
          <w:rFonts w:ascii="Times New Roman" w:hAnsi="Times New Roman" w:cs="Times New Roman"/>
          <w:sz w:val="24"/>
          <w:szCs w:val="24"/>
        </w:rPr>
        <w:t>, назначенный премьер-министром 9 августа 1999 г. Успех боевых действий привел к росту популярности Путина.</w:t>
      </w:r>
    </w:p>
    <w:p w:rsidR="00060105" w:rsidRPr="00060105" w:rsidRDefault="00060105" w:rsidP="000601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105">
        <w:rPr>
          <w:rFonts w:ascii="Times New Roman" w:hAnsi="Times New Roman" w:cs="Times New Roman"/>
          <w:sz w:val="24"/>
          <w:szCs w:val="24"/>
        </w:rPr>
        <w:t>В декабре 1999 г. состоялись очередные парламентские вы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боры. Второе место после КПРФ занял блок «Единство», соз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данный властями накануне выборов и заявивший о безоговороч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ной поддержке Путина. Вместе с другими проправительствен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ными силами «Единство» составило большинство в Думе. 31 де</w:t>
      </w:r>
      <w:r w:rsidRPr="00060105">
        <w:rPr>
          <w:rFonts w:ascii="Times New Roman" w:hAnsi="Times New Roman" w:cs="Times New Roman"/>
          <w:sz w:val="24"/>
          <w:szCs w:val="24"/>
        </w:rPr>
        <w:softHyphen/>
        <w:t>кабря 1999 г. Ельцин заявил о сложении с себя обязанностей президента. Исполняющим обязанности главы государства стал Путин. На президентских выборах 26 марта 2000 г. он одержал победу.</w:t>
      </w:r>
    </w:p>
    <w:tbl>
      <w:tblPr>
        <w:tblW w:w="9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658"/>
        <w:gridCol w:w="4578"/>
      </w:tblGrid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03.1994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о создании Таможенного союза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</w:t>
            </w:r>
            <w:proofErr w:type="gramEnd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Россией, Беларусью, Казахстаном, Кыргызстаном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29.03. 1996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«Об углублении интеграции в экономической и гуманитарной областях»</w:t>
            </w:r>
            <w:proofErr w:type="gramEnd"/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 Россией, Беларусью, Казахстаном, Кыргызстаном об углублении экономической интеграции и Таможенного союза – 26.02. 1999г. к Таможенному союзу присоединился Таджикистан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9.06.1995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Сочинские соглашения с Украиной о разделе Черноморского флота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Предусматривали разделение флота в пропорции 2:1 и предоставили России право использовать военно-морские базы в Крыму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05.1997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Новый Договор о разделе Черноморского флота с Украиной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Решал вопрос о разделе флота и об аренде Севастопольской военно-морской базы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31.05.1997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о дружбе, сотрудничестве и партнерстве России и Украины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Определяет основные принципы взаимоотношений двух стран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2.04.1996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об образовании Сообщества Беларуси и России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Создал содружество суверенных государств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2.04.1997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о создании Союза Беларуси и России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Сообщество Беларуси и России было преобразовано в Союз Беларуси и России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8.12.1999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Договор о создании Союзного государства Беларуси и России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Вступил в силу с 2000г.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26.04.1996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Соглашение «Шанхайская пятерка»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Подписано Китаем, Казахстаном, Кыргызстаном, Таджикистаном и Россией и посвящено укреплению мер доверия в военной области в районе границы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14.01.1994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Американо-российско-украинское заявление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Подписано соглашение о транспортировке украинских боеголовок в Россию и о присоединении Украины к Договору о нераспространении ядерного оружия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22.06.1994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Соглашение о присоединении России к программе НАТО «Партнерство во имя мира»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Присоединение России к программе, предусматривающей военное сотрудничество НАТО со странами Восточной и Центральной Европы без их вступления в НАТО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27.05.1997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Основополагающий акт о </w:t>
            </w:r>
            <w:proofErr w:type="gramStart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взаимных</w:t>
            </w:r>
            <w:proofErr w:type="gramEnd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отношения, сотрудничестве и безопасности между Россией и НАТО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Определяет принципы взаимодействия с НАТО. 18.03.1998 Россия официально учредила свое постоянное представительство при НАТО (формула сотрудничества – «19+1»)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27.04.1992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Соглашение о сотрудничестве России с Международным валютным фондом (МВФ)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Принятие России в МВФ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24.06.1994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Соглашение о сотрудничестве России с Европейским Союзом (ЕС)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Подписано на встрече с лидерами 12-ти европейских стран. Россия признается страной с переходной рыночной экономикой и партнером ЕС</w:t>
            </w:r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28.02.1996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Соглашение о сотрудничестве с Советом Европы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Принятие России в Совет Европы. С 19.05 по 15.11.2006г. Россия председательствовала в высшем органе СЕ – Комитете Министров СЕ. От РФ Комитет возглавил министр иностранных дел </w:t>
            </w:r>
            <w:proofErr w:type="spellStart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С.Лавров</w:t>
            </w:r>
            <w:proofErr w:type="spellEnd"/>
          </w:p>
        </w:tc>
      </w:tr>
      <w:tr w:rsidR="008C1A49" w:rsidRPr="008C1A49" w:rsidTr="008C1A49"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Соглашение о сотрудничестве с «</w:t>
            </w:r>
            <w:proofErr w:type="gramStart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Большой</w:t>
            </w:r>
            <w:proofErr w:type="gramEnd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7»</w:t>
            </w:r>
          </w:p>
        </w:tc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:rsidR="008C1A49" w:rsidRPr="008C1A49" w:rsidRDefault="008C1A49" w:rsidP="008C1A49">
            <w:pPr>
              <w:spacing w:after="0" w:line="24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Вступление России в «</w:t>
            </w:r>
            <w:proofErr w:type="gramStart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Большую</w:t>
            </w:r>
            <w:proofErr w:type="gramEnd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7 по формуле «7+1» с правом решения только политических вопросов. В 06.1997г. </w:t>
            </w:r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«Большая 7» была преобразована в «</w:t>
            </w:r>
            <w:proofErr w:type="gramStart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Большую</w:t>
            </w:r>
            <w:proofErr w:type="gramEnd"/>
            <w:r w:rsidRPr="008C1A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8». С 06.2002г. Россия стала равноправной участницей, а в 2006г. – председателем «Большой 8» на один год</w:t>
            </w:r>
          </w:p>
        </w:tc>
      </w:tr>
    </w:tbl>
    <w:p w:rsidR="008C1A49" w:rsidRDefault="008C1A49" w:rsidP="008C1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8C1A49" w:rsidRPr="008C1A49" w:rsidRDefault="008C1A49" w:rsidP="008C1A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Задания</w:t>
      </w:r>
      <w:r w:rsidRPr="008C1A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:rsidR="008C1A49" w:rsidRPr="008C1A49" w:rsidRDefault="008C1A49" w:rsidP="008C1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1A4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Выделите основные направления внешней политики России.</w:t>
      </w:r>
    </w:p>
    <w:p w:rsidR="008C1A49" w:rsidRPr="008C1A49" w:rsidRDefault="008C1A49" w:rsidP="008C1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1A4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Проанализировав данные таблицы, сделайте вывод о том, с какими из стран СНГ у России развиваются добрососедские отношения, с какими существуют конфликты?</w:t>
      </w:r>
    </w:p>
    <w:p w:rsidR="008C1A49" w:rsidRPr="008C1A49" w:rsidRDefault="008C1A49" w:rsidP="008C1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1A4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Членами, каких международных организаций стала Россия?</w:t>
      </w:r>
    </w:p>
    <w:p w:rsidR="008C1A49" w:rsidRPr="008C1A49" w:rsidRDefault="008C1A49" w:rsidP="008C1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C1A4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развиваются российско-американские отношения в области сокращения ядерных вооружений?</w:t>
      </w:r>
    </w:p>
    <w:p w:rsidR="008C1A49" w:rsidRDefault="008C1A49" w:rsidP="008C1A49">
      <w:pPr>
        <w:shd w:val="clear" w:color="auto" w:fill="FAFAFA"/>
        <w:spacing w:before="120" w:after="120" w:line="360" w:lineRule="atLeast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Домашнее задание</w:t>
      </w:r>
    </w:p>
    <w:p w:rsidR="008C1A49" w:rsidRPr="008C1A49" w:rsidRDefault="008C1A49" w:rsidP="008C1A49">
      <w:pPr>
        <w:shd w:val="clear" w:color="auto" w:fill="FAFAFA"/>
        <w:spacing w:before="120" w:after="120" w:line="36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t>Срав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ни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те по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лити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чес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кую жизнь Рос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сии в 1993—1999 гг. и в на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чале ХХ</w:t>
      </w:r>
      <w:proofErr w:type="gramStart"/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t>I</w:t>
      </w:r>
      <w:proofErr w:type="gramEnd"/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t xml:space="preserve"> в. Ка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кие вы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воды мож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но сде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лать из срав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не</w:t>
      </w:r>
      <w:r w:rsidRPr="008C1A49">
        <w:rPr>
          <w:rFonts w:ascii="PT Serif" w:eastAsia="Times New Roman" w:hAnsi="PT Serif" w:cs="Helvetica"/>
          <w:color w:val="212121"/>
          <w:sz w:val="26"/>
          <w:szCs w:val="26"/>
          <w:lang w:eastAsia="ru-RU"/>
        </w:rPr>
        <w:softHyphen/>
        <w:t>ния?</w:t>
      </w:r>
    </w:p>
    <w:p w:rsidR="001445CD" w:rsidRDefault="001445CD" w:rsidP="001445CD">
      <w:pPr>
        <w:rPr>
          <w:b/>
        </w:rPr>
      </w:pPr>
    </w:p>
    <w:p w:rsidR="001445CD" w:rsidRPr="001445CD" w:rsidRDefault="001445CD" w:rsidP="001445CD">
      <w:bookmarkStart w:id="0" w:name="_GoBack"/>
      <w:bookmarkEnd w:id="0"/>
      <w:r w:rsidRPr="001445CD">
        <w:rPr>
          <w:b/>
        </w:rPr>
        <w:t xml:space="preserve">Готовую работу отправить на электронную почту </w:t>
      </w:r>
      <w:r w:rsidRPr="001445CD">
        <w:rPr>
          <w:b/>
          <w:lang w:val="en-US"/>
        </w:rPr>
        <w:t>div</w:t>
      </w:r>
      <w:r w:rsidRPr="001445CD">
        <w:rPr>
          <w:b/>
        </w:rPr>
        <w:t>_</w:t>
      </w:r>
      <w:proofErr w:type="spellStart"/>
      <w:r w:rsidRPr="001445CD">
        <w:rPr>
          <w:b/>
          <w:lang w:val="en-US"/>
        </w:rPr>
        <w:t>irishka</w:t>
      </w:r>
      <w:proofErr w:type="spellEnd"/>
      <w:r w:rsidRPr="001445CD">
        <w:rPr>
          <w:b/>
        </w:rPr>
        <w:t>@</w:t>
      </w:r>
      <w:r w:rsidRPr="001445CD">
        <w:rPr>
          <w:b/>
          <w:lang w:val="en-US"/>
        </w:rPr>
        <w:t>mail</w:t>
      </w:r>
      <w:r w:rsidRPr="001445CD">
        <w:rPr>
          <w:b/>
        </w:rPr>
        <w:t>.</w:t>
      </w:r>
      <w:proofErr w:type="spellStart"/>
      <w:r w:rsidRPr="001445CD">
        <w:rPr>
          <w:b/>
          <w:lang w:val="en-US"/>
        </w:rPr>
        <w:t>ru</w:t>
      </w:r>
      <w:proofErr w:type="spellEnd"/>
    </w:p>
    <w:p w:rsidR="009C54B5" w:rsidRDefault="001445CD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1DD"/>
    <w:multiLevelType w:val="multilevel"/>
    <w:tmpl w:val="B7D6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5F1C"/>
    <w:multiLevelType w:val="multilevel"/>
    <w:tmpl w:val="F54A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5"/>
    <w:rsid w:val="00060105"/>
    <w:rsid w:val="001445CD"/>
    <w:rsid w:val="008C1A49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2020-04-05T07:25:00Z</dcterms:created>
  <dcterms:modified xsi:type="dcterms:W3CDTF">2020-04-05T07:47:00Z</dcterms:modified>
</cp:coreProperties>
</file>